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EC1" w:rsidRDefault="00A83EC1" w:rsidP="00A83EC1">
      <w:pPr>
        <w:autoSpaceDE w:val="0"/>
        <w:autoSpaceDN w:val="0"/>
        <w:adjustRightInd w:val="0"/>
        <w:spacing w:line="560" w:lineRule="exact"/>
        <w:jc w:val="left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5</w:t>
      </w:r>
    </w:p>
    <w:p w:rsidR="00A83EC1" w:rsidRDefault="00A83EC1" w:rsidP="00A83EC1">
      <w:pPr>
        <w:autoSpaceDE w:val="0"/>
        <w:autoSpaceDN w:val="0"/>
        <w:adjustRightInd w:val="0"/>
        <w:spacing w:line="560" w:lineRule="exact"/>
        <w:jc w:val="center"/>
        <w:rPr>
          <w:rFonts w:ascii="Times New Roman" w:eastAsia="方正小标宋简体" w:hAnsi="Times New Roman"/>
          <w:b/>
          <w:color w:val="000000"/>
          <w:kern w:val="0"/>
          <w:sz w:val="44"/>
          <w:szCs w:val="44"/>
        </w:rPr>
      </w:pPr>
    </w:p>
    <w:p w:rsidR="00A83EC1" w:rsidRDefault="00A83EC1" w:rsidP="00A83EC1">
      <w:pPr>
        <w:autoSpaceDE w:val="0"/>
        <w:autoSpaceDN w:val="0"/>
        <w:adjustRightInd w:val="0"/>
        <w:spacing w:line="560" w:lineRule="exact"/>
        <w:jc w:val="center"/>
        <w:rPr>
          <w:rFonts w:ascii="Times New Roman" w:eastAsia="方正小标宋简体" w:hAnsi="Times New Roman"/>
          <w:bCs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/>
          <w:bCs/>
          <w:color w:val="000000"/>
          <w:kern w:val="0"/>
          <w:sz w:val="44"/>
          <w:szCs w:val="44"/>
        </w:rPr>
        <w:t>关于</w:t>
      </w:r>
      <w:r>
        <w:rPr>
          <w:rFonts w:ascii="Times New Roman" w:eastAsia="方正小标宋简体" w:hAnsi="Times New Roman"/>
          <w:bCs/>
          <w:color w:val="000000"/>
          <w:kern w:val="0"/>
          <w:sz w:val="44"/>
          <w:szCs w:val="44"/>
        </w:rPr>
        <w:t>××</w:t>
      </w:r>
      <w:r>
        <w:rPr>
          <w:rFonts w:ascii="Times New Roman" w:eastAsia="方正小标宋简体" w:hAnsi="Times New Roman"/>
          <w:bCs/>
          <w:color w:val="000000"/>
          <w:kern w:val="0"/>
          <w:sz w:val="44"/>
          <w:szCs w:val="44"/>
        </w:rPr>
        <w:t>采矿权申请范围不在</w:t>
      </w:r>
      <w:proofErr w:type="gramStart"/>
      <w:r>
        <w:rPr>
          <w:rFonts w:ascii="Times New Roman" w:eastAsia="方正小标宋简体" w:hAnsi="Times New Roman"/>
          <w:bCs/>
          <w:color w:val="000000"/>
          <w:kern w:val="0"/>
          <w:sz w:val="44"/>
          <w:szCs w:val="44"/>
        </w:rPr>
        <w:t>禁采禁建区</w:t>
      </w:r>
      <w:proofErr w:type="gramEnd"/>
      <w:r>
        <w:rPr>
          <w:rFonts w:ascii="Times New Roman" w:eastAsia="方正小标宋简体" w:hAnsi="Times New Roman"/>
          <w:bCs/>
          <w:color w:val="000000"/>
          <w:kern w:val="0"/>
          <w:sz w:val="44"/>
          <w:szCs w:val="44"/>
        </w:rPr>
        <w:t>的情况说明（模</w:t>
      </w:r>
      <w:r>
        <w:rPr>
          <w:rFonts w:ascii="Times New Roman" w:eastAsia="方正小标宋简体" w:hAnsi="Times New Roman" w:hint="eastAsia"/>
          <w:bCs/>
          <w:color w:val="000000"/>
          <w:kern w:val="0"/>
          <w:sz w:val="44"/>
          <w:szCs w:val="44"/>
        </w:rPr>
        <w:t>板</w:t>
      </w:r>
      <w:r>
        <w:rPr>
          <w:rFonts w:ascii="Times New Roman" w:eastAsia="方正小标宋简体" w:hAnsi="Times New Roman"/>
          <w:bCs/>
          <w:color w:val="000000"/>
          <w:kern w:val="0"/>
          <w:sz w:val="44"/>
          <w:szCs w:val="44"/>
        </w:rPr>
        <w:t>）</w:t>
      </w:r>
    </w:p>
    <w:p w:rsidR="00A83EC1" w:rsidRDefault="00A83EC1" w:rsidP="00A83EC1">
      <w:pPr>
        <w:autoSpaceDE w:val="0"/>
        <w:autoSpaceDN w:val="0"/>
        <w:adjustRightInd w:val="0"/>
        <w:spacing w:line="560" w:lineRule="exact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A83EC1" w:rsidRDefault="00A83EC1" w:rsidP="00A83EC1">
      <w:pPr>
        <w:autoSpaceDE w:val="0"/>
        <w:autoSpaceDN w:val="0"/>
        <w:adjustRightInd w:val="0"/>
        <w:spacing w:line="560" w:lineRule="exact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贵州省自然资源厅：</w:t>
      </w:r>
    </w:p>
    <w:p w:rsidR="00A83EC1" w:rsidRDefault="00A83EC1" w:rsidP="00A83EC1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按照《中华人民共和国矿产资源法》第二十条及有关规定，经核实，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××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采矿权（采矿许可证号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××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）位于我县（市、区）乡（镇），该矿申请范围与生态保护红线、自然保护地、饮用水源保护地、水库淹没区和其它</w:t>
      </w: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禁采禁建区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不重叠。</w:t>
      </w:r>
    </w:p>
    <w:p w:rsidR="00A83EC1" w:rsidRDefault="00A83EC1" w:rsidP="00A83EC1">
      <w:pPr>
        <w:autoSpaceDE w:val="0"/>
        <w:autoSpaceDN w:val="0"/>
        <w:adjustRightInd w:val="0"/>
        <w:spacing w:line="560" w:lineRule="exact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A83EC1" w:rsidRDefault="00A83EC1" w:rsidP="00A83EC1">
      <w:pPr>
        <w:autoSpaceDE w:val="0"/>
        <w:autoSpaceDN w:val="0"/>
        <w:adjustRightInd w:val="0"/>
        <w:spacing w:line="560" w:lineRule="exact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A83EC1" w:rsidRDefault="00A83EC1" w:rsidP="00A83EC1">
      <w:pPr>
        <w:autoSpaceDE w:val="0"/>
        <w:autoSpaceDN w:val="0"/>
        <w:adjustRightInd w:val="0"/>
        <w:spacing w:line="560" w:lineRule="exact"/>
        <w:ind w:firstLineChars="2000" w:firstLine="640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（盖章）</w:t>
      </w:r>
    </w:p>
    <w:p w:rsidR="00A83EC1" w:rsidRDefault="00A83EC1" w:rsidP="00A83EC1">
      <w:pPr>
        <w:autoSpaceDE w:val="0"/>
        <w:autoSpaceDN w:val="0"/>
        <w:adjustRightInd w:val="0"/>
        <w:spacing w:line="560" w:lineRule="exact"/>
        <w:ind w:firstLineChars="1800" w:firstLine="576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日</w:t>
      </w:r>
    </w:p>
    <w:p w:rsidR="00A83EC1" w:rsidRDefault="00A83EC1" w:rsidP="00A83EC1">
      <w:pPr>
        <w:autoSpaceDE w:val="0"/>
        <w:autoSpaceDN w:val="0"/>
        <w:adjustRightInd w:val="0"/>
        <w:spacing w:line="560" w:lineRule="exact"/>
        <w:ind w:firstLineChars="1800" w:firstLine="576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A83EC1" w:rsidRDefault="00A83EC1" w:rsidP="00A83EC1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说明：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1.</w:t>
      </w: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本情况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说明由矿山所在地县级人民政府出具；</w:t>
      </w:r>
    </w:p>
    <w:p w:rsidR="00A83EC1" w:rsidRDefault="00A83EC1" w:rsidP="00A83EC1">
      <w:pPr>
        <w:autoSpaceDE w:val="0"/>
        <w:autoSpaceDN w:val="0"/>
        <w:adjustRightInd w:val="0"/>
        <w:spacing w:line="560" w:lineRule="exact"/>
        <w:ind w:firstLineChars="500" w:firstLine="160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矿山名称应与采矿许可证载名称一致；</w:t>
      </w:r>
    </w:p>
    <w:p w:rsidR="00A461F8" w:rsidRDefault="00A83EC1" w:rsidP="00A83EC1"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3.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申请新立采矿权和变更矿区范围的，情况说明中需附申请范围拐点坐标（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2000 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国家大地坐标系）。</w:t>
      </w:r>
      <w:bookmarkStart w:id="0" w:name="_GoBack"/>
      <w:bookmarkEnd w:id="0"/>
    </w:p>
    <w:sectPr w:rsidR="00A46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EC1"/>
    <w:rsid w:val="00A461F8"/>
    <w:rsid w:val="00A8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EC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EC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</dc:creator>
  <cp:lastModifiedBy>KL</cp:lastModifiedBy>
  <cp:revision>1</cp:revision>
  <dcterms:created xsi:type="dcterms:W3CDTF">2020-09-07T01:22:00Z</dcterms:created>
  <dcterms:modified xsi:type="dcterms:W3CDTF">2020-09-07T01:22:00Z</dcterms:modified>
</cp:coreProperties>
</file>